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22" w:rsidRPr="00074B22" w:rsidRDefault="00074B22" w:rsidP="00074B22">
      <w:pPr>
        <w:widowControl w:val="0"/>
        <w:spacing w:before="46" w:after="0" w:line="240" w:lineRule="auto"/>
        <w:ind w:right="104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074B22" w:rsidRDefault="00074B22" w:rsidP="00074B22">
      <w:pPr>
        <w:widowControl w:val="0"/>
        <w:spacing w:before="8" w:after="0" w:line="240" w:lineRule="auto"/>
        <w:ind w:left="1990" w:right="-446" w:hanging="199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4B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Краткая презентация</w:t>
      </w:r>
    </w:p>
    <w:p w:rsidR="00074B22" w:rsidRDefault="00074B22" w:rsidP="00074B22">
      <w:pPr>
        <w:widowControl w:val="0"/>
        <w:spacing w:before="8" w:after="0" w:line="240" w:lineRule="auto"/>
        <w:ind w:left="1990" w:right="-446" w:hanging="199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4B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74B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proofErr w:type="spellStart"/>
      <w:r w:rsidRPr="00074B22">
        <w:rPr>
          <w:rFonts w:ascii="Times New Roman" w:eastAsia="Times New Roman" w:hAnsi="Times New Roman" w:cs="Times New Roman"/>
          <w:b/>
          <w:bCs/>
          <w:sz w:val="28"/>
          <w:szCs w:val="28"/>
        </w:rPr>
        <w:t>даптированной</w:t>
      </w:r>
      <w:proofErr w:type="spellEnd"/>
      <w:proofErr w:type="gramEnd"/>
      <w:r w:rsidRPr="00074B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основной образовательной программы </w:t>
      </w:r>
    </w:p>
    <w:p w:rsidR="00074B22" w:rsidRPr="00074B22" w:rsidRDefault="00074B22" w:rsidP="00074B22">
      <w:pPr>
        <w:widowControl w:val="0"/>
        <w:spacing w:before="8" w:after="0" w:line="240" w:lineRule="auto"/>
        <w:ind w:left="1990" w:right="-446" w:hanging="199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4B22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образования для детей  с ТНР</w:t>
      </w:r>
    </w:p>
    <w:p w:rsidR="00074B22" w:rsidRPr="00074B22" w:rsidRDefault="00074B22" w:rsidP="00074B22">
      <w:pPr>
        <w:widowControl w:val="0"/>
        <w:spacing w:before="7"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074B22" w:rsidRPr="00074B22" w:rsidRDefault="00074B22" w:rsidP="00074B22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образовательная программа дошкольного образования для детей с ТНР (тяжелыми нарушениями речи) (</w:t>
      </w:r>
      <w:r w:rsidRPr="0007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– АООП ДО, Программа</w:t>
      </w:r>
      <w:r w:rsidRPr="00074B22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муниципального дошкольного образовательного учреждения «Детский сад общеразвивающего вида №27 п. Разумное Белгородского района Белгородской области»  разработана  в соответствии с основной образовательной программой дошкольного образования,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</w:t>
      </w:r>
      <w:proofErr w:type="gramEnd"/>
      <w:r w:rsidRPr="0007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тяжелыми нарушениями речи.</w:t>
      </w:r>
    </w:p>
    <w:p w:rsidR="00074B22" w:rsidRPr="00074B22" w:rsidRDefault="00074B22" w:rsidP="0007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АООП </w:t>
      </w:r>
      <w:proofErr w:type="gramStart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как </w:t>
      </w:r>
      <w:proofErr w:type="gramStart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proofErr w:type="gramEnd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074B22" w:rsidRPr="00074B22" w:rsidRDefault="00074B22" w:rsidP="0007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Результаты освоения АООП </w:t>
      </w:r>
      <w:proofErr w:type="gramStart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с ОВЗ (ТНР)  и определения дальнейшего образовательного маршрута может проводиться педагогическая диагностика  в форме наблюдения за детьми во время образовательной и самостоятельной деятельности. Эти результаты используются только для планирования индивидуальной </w:t>
      </w:r>
      <w:proofErr w:type="spellStart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развивающей работы с детьми и дальнейшего планирования образовательной деятельности. </w:t>
      </w:r>
    </w:p>
    <w:p w:rsidR="00074B22" w:rsidRPr="00074B22" w:rsidRDefault="00074B22" w:rsidP="0007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часть АООП </w:t>
      </w:r>
      <w:proofErr w:type="gramStart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</w:t>
      </w:r>
      <w:proofErr w:type="gramStart"/>
      <w:r w:rsidRPr="000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74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комплексную образовательную программу дошкольного образования для детей с тяжелыми нарушениями речи (ОНР) с 3 до 7 лет Н.В. </w:t>
      </w:r>
      <w:proofErr w:type="spellStart"/>
      <w:r w:rsidRPr="00074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Нищевой</w:t>
      </w:r>
      <w:proofErr w:type="spellEnd"/>
      <w:r w:rsidRPr="00074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программу логопедической работы по </w:t>
      </w:r>
      <w:proofErr w:type="spellStart"/>
      <w:r w:rsidRPr="00074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преоделению</w:t>
      </w:r>
      <w:proofErr w:type="spellEnd"/>
      <w:r w:rsidRPr="00074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74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фонетико</w:t>
      </w:r>
      <w:proofErr w:type="spellEnd"/>
      <w:r w:rsidRPr="00074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фонематического недоразвития у детей под редакцией Т.Б Филичевой, Г.В. Чиркиной, Т.В. Тумановой.</w:t>
      </w:r>
    </w:p>
    <w:p w:rsidR="00074B22" w:rsidRPr="00074B22" w:rsidRDefault="00074B22" w:rsidP="0007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состоит из трех основных разделов (целевого, содержательного, организационного), в каждом из которых представлена часть, формируемая участниками образовательных отношений и дополнительного раздела — краткой презентации Программы. </w:t>
      </w:r>
    </w:p>
    <w:p w:rsidR="00074B22" w:rsidRPr="00074B22" w:rsidRDefault="00074B22" w:rsidP="0007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АООП </w:t>
      </w:r>
      <w:proofErr w:type="gramStart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ТНР предусматривает соблюдение следующих условий: </w:t>
      </w:r>
    </w:p>
    <w:p w:rsidR="00074B22" w:rsidRPr="00074B22" w:rsidRDefault="00074B22" w:rsidP="00074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наличие в ДОО психолого-медико-педагогического сопровождения детей с ОВЗ; </w:t>
      </w:r>
    </w:p>
    <w:p w:rsidR="00074B22" w:rsidRPr="00074B22" w:rsidRDefault="00074B22" w:rsidP="00074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умственного, речевого и эмоционального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 </w:t>
      </w:r>
      <w:proofErr w:type="gramEnd"/>
    </w:p>
    <w:p w:rsidR="00074B22" w:rsidRPr="00074B22" w:rsidRDefault="00074B22" w:rsidP="00074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 </w:t>
      </w:r>
    </w:p>
    <w:p w:rsidR="00074B22" w:rsidRPr="00074B22" w:rsidRDefault="00074B22" w:rsidP="00074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тяжёлыми нарушениями речи); </w:t>
      </w:r>
    </w:p>
    <w:p w:rsidR="00074B22" w:rsidRPr="00074B22" w:rsidRDefault="00074B22" w:rsidP="00074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событийный характер в организации жизнедеятельности детей. </w:t>
      </w:r>
    </w:p>
    <w:p w:rsidR="00074B22" w:rsidRPr="00074B22" w:rsidRDefault="00074B22" w:rsidP="0007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осуществления образовательной деятельности: </w:t>
      </w:r>
    </w:p>
    <w:p w:rsidR="00074B22" w:rsidRPr="00074B22" w:rsidRDefault="00074B22" w:rsidP="0007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Участниками образовательных отношений являются: обучающиеся дошкольного возраста с ТНР, родители (законные представители), педагогические работники ДОО.  Образовательная деятельность  осуществляется на русском языке и  строится на адекватных возрасту  формах работы с детьми, при этом основной формой и ведущим видом деятельности является игра. </w:t>
      </w:r>
    </w:p>
    <w:p w:rsidR="00074B22" w:rsidRPr="00074B22" w:rsidRDefault="00074B22" w:rsidP="0007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074B22" w:rsidRPr="00074B22" w:rsidRDefault="00074B22" w:rsidP="0007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2" w:rsidRPr="00074B22" w:rsidRDefault="00074B22" w:rsidP="0007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формы взаимодействия с семьей: </w:t>
      </w:r>
    </w:p>
    <w:p w:rsidR="00074B22" w:rsidRPr="00074B22" w:rsidRDefault="00074B22" w:rsidP="00074B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</w:t>
      </w:r>
    </w:p>
    <w:p w:rsidR="00074B22" w:rsidRPr="00074B22" w:rsidRDefault="00074B22" w:rsidP="00074B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</w:t>
      </w:r>
    </w:p>
    <w:p w:rsidR="00074B22" w:rsidRPr="00074B22" w:rsidRDefault="00074B22" w:rsidP="00074B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</w:p>
    <w:p w:rsidR="00074B22" w:rsidRPr="00074B22" w:rsidRDefault="00074B22" w:rsidP="00074B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</w:p>
    <w:p w:rsidR="00074B22" w:rsidRPr="00074B22" w:rsidRDefault="00074B22" w:rsidP="00074B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- классы</w:t>
      </w:r>
    </w:p>
    <w:p w:rsidR="00074B22" w:rsidRPr="00074B22" w:rsidRDefault="00074B22" w:rsidP="00074B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тренинги</w:t>
      </w:r>
    </w:p>
    <w:p w:rsidR="00074B22" w:rsidRPr="00074B22" w:rsidRDefault="00074B22" w:rsidP="00074B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выставки</w:t>
      </w:r>
    </w:p>
    <w:p w:rsidR="00074B22" w:rsidRPr="00074B22" w:rsidRDefault="00074B22" w:rsidP="00074B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 – конкурсы</w:t>
      </w:r>
    </w:p>
    <w:p w:rsidR="00074B22" w:rsidRPr="00074B22" w:rsidRDefault="00074B22" w:rsidP="00074B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Размещение консультативной информации на сайте ДОО</w:t>
      </w:r>
    </w:p>
    <w:p w:rsidR="00074B22" w:rsidRPr="00074B22" w:rsidRDefault="00074B22" w:rsidP="00074B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</w:t>
      </w:r>
    </w:p>
    <w:p w:rsidR="00074B22" w:rsidRPr="00074B22" w:rsidRDefault="00074B22" w:rsidP="00074B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Буклеты</w:t>
      </w:r>
    </w:p>
    <w:p w:rsidR="00074B22" w:rsidRPr="00074B22" w:rsidRDefault="00074B22" w:rsidP="00074B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праздники</w:t>
      </w:r>
    </w:p>
    <w:p w:rsidR="00074B22" w:rsidRPr="00074B22" w:rsidRDefault="00074B22" w:rsidP="00074B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походы</w:t>
      </w:r>
    </w:p>
    <w:p w:rsidR="00074B22" w:rsidRPr="00074B22" w:rsidRDefault="00074B22" w:rsidP="00074B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B22" w:rsidRPr="00074B22" w:rsidRDefault="00074B22" w:rsidP="00074B22">
      <w:pPr>
        <w:shd w:val="clear" w:color="auto" w:fill="FFFFFF"/>
        <w:jc w:val="both"/>
        <w:rPr>
          <w:rFonts w:ascii="Calibri" w:eastAsia="Times New Roman" w:hAnsi="Calibri" w:cs="Times New Roman"/>
          <w:b/>
          <w:i/>
          <w:iCs/>
          <w:color w:val="1F497D"/>
          <w:sz w:val="28"/>
          <w:szCs w:val="28"/>
          <w:u w:val="single"/>
          <w:lang w:eastAsia="ru-RU"/>
        </w:rPr>
        <w:sectPr w:rsidR="00074B22" w:rsidRPr="00074B22" w:rsidSect="00074B22">
          <w:footerReference w:type="even" r:id="rId6"/>
          <w:pgSz w:w="11909" w:h="16834"/>
          <w:pgMar w:top="709" w:right="1276" w:bottom="1276" w:left="1440" w:header="720" w:footer="720" w:gutter="0"/>
          <w:cols w:space="60"/>
          <w:noEndnote/>
        </w:sectPr>
      </w:pPr>
      <w:r w:rsidRPr="00074B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Краткая презентация Программы размещается на сайте дошкольной образовательной организации по адресу: </w:t>
      </w:r>
      <w:hyperlink r:id="rId7" w:history="1">
        <w:r w:rsidRPr="00074B22">
          <w:rPr>
            <w:rFonts w:ascii="Times New Roman" w:eastAsia="Times New Roman" w:hAnsi="Times New Roman" w:cs="Times New Roman"/>
            <w:b/>
            <w:i/>
            <w:iCs/>
            <w:color w:val="1F497D"/>
            <w:sz w:val="28"/>
            <w:szCs w:val="28"/>
            <w:u w:val="single"/>
            <w:lang w:eastAsia="ru-RU"/>
          </w:rPr>
          <w:t>http://www</w:t>
        </w:r>
      </w:hyperlink>
      <w:r w:rsidRPr="00074B22">
        <w:rPr>
          <w:rFonts w:ascii="Times New Roman" w:eastAsia="Times New Roman" w:hAnsi="Times New Roman" w:cs="Times New Roman"/>
          <w:b/>
          <w:i/>
          <w:iCs/>
          <w:color w:val="1F497D"/>
          <w:sz w:val="28"/>
          <w:szCs w:val="28"/>
          <w:u w:val="single"/>
          <w:lang w:eastAsia="ru-RU"/>
        </w:rPr>
        <w:t>.</w:t>
      </w:r>
      <w:r w:rsidRPr="00074B22">
        <w:rPr>
          <w:rFonts w:ascii="Times New Roman" w:eastAsia="Times New Roman" w:hAnsi="Times New Roman" w:cs="Times New Roman"/>
          <w:b/>
          <w:i/>
          <w:iCs/>
          <w:color w:val="1F497D"/>
          <w:sz w:val="28"/>
          <w:szCs w:val="28"/>
          <w:u w:val="single"/>
          <w:lang w:val="en-US" w:eastAsia="ru-RU"/>
        </w:rPr>
        <w:t>ds</w:t>
      </w:r>
      <w:r w:rsidRPr="00074B22">
        <w:rPr>
          <w:rFonts w:ascii="Times New Roman" w:eastAsia="Times New Roman" w:hAnsi="Times New Roman" w:cs="Times New Roman"/>
          <w:b/>
          <w:i/>
          <w:iCs/>
          <w:color w:val="1F497D"/>
          <w:sz w:val="28"/>
          <w:szCs w:val="28"/>
          <w:u w:val="single"/>
          <w:lang w:eastAsia="ru-RU"/>
        </w:rPr>
        <w:t>27.</w:t>
      </w:r>
      <w:proofErr w:type="spellStart"/>
      <w:r w:rsidRPr="00074B22">
        <w:rPr>
          <w:rFonts w:ascii="Times New Roman" w:eastAsia="Times New Roman" w:hAnsi="Times New Roman" w:cs="Times New Roman"/>
          <w:b/>
          <w:i/>
          <w:iCs/>
          <w:color w:val="1F497D"/>
          <w:sz w:val="28"/>
          <w:szCs w:val="28"/>
          <w:u w:val="single"/>
          <w:lang w:val="en-US" w:eastAsia="ru-RU"/>
        </w:rPr>
        <w:t>uobr</w:t>
      </w:r>
      <w:proofErr w:type="spellEnd"/>
      <w:r w:rsidRPr="00074B22">
        <w:rPr>
          <w:rFonts w:ascii="Times New Roman" w:eastAsia="Times New Roman" w:hAnsi="Times New Roman" w:cs="Times New Roman"/>
          <w:b/>
          <w:i/>
          <w:iCs/>
          <w:color w:val="1F497D"/>
          <w:sz w:val="28"/>
          <w:szCs w:val="28"/>
          <w:u w:val="single"/>
          <w:lang w:eastAsia="ru-RU"/>
        </w:rPr>
        <w:t>.</w:t>
      </w:r>
      <w:r w:rsidRPr="00074B22">
        <w:rPr>
          <w:rFonts w:ascii="Times New Roman" w:eastAsia="Times New Roman" w:hAnsi="Times New Roman" w:cs="Times New Roman"/>
          <w:b/>
          <w:i/>
          <w:iCs/>
          <w:color w:val="1F497D"/>
          <w:sz w:val="28"/>
          <w:szCs w:val="28"/>
          <w:u w:val="single"/>
          <w:lang w:val="en-US" w:eastAsia="ru-RU"/>
        </w:rPr>
        <w:t>r</w:t>
      </w:r>
      <w:r>
        <w:rPr>
          <w:rFonts w:ascii="Times New Roman" w:eastAsia="Times New Roman" w:hAnsi="Times New Roman" w:cs="Times New Roman"/>
          <w:b/>
          <w:i/>
          <w:iCs/>
          <w:color w:val="1F497D"/>
          <w:sz w:val="28"/>
          <w:szCs w:val="28"/>
          <w:u w:val="single"/>
          <w:lang w:val="en-US" w:eastAsia="ru-RU"/>
        </w:rPr>
        <w:t>u</w:t>
      </w:r>
      <w:bookmarkStart w:id="0" w:name="_GoBack"/>
      <w:bookmarkEnd w:id="0"/>
    </w:p>
    <w:p w:rsidR="00FF4C23" w:rsidRDefault="00FF4C23" w:rsidP="00074B22"/>
    <w:sectPr w:rsidR="00FF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07" w:rsidRDefault="00074B22" w:rsidP="00AA02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007" w:rsidRDefault="00074B22" w:rsidP="00AA02D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E77"/>
    <w:multiLevelType w:val="hybridMultilevel"/>
    <w:tmpl w:val="4608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9"/>
    <w:rsid w:val="00074B22"/>
    <w:rsid w:val="000C4729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4B2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74B22"/>
    <w:rPr>
      <w:rFonts w:eastAsia="Times New Roman"/>
      <w:lang w:eastAsia="ru-RU"/>
    </w:rPr>
  </w:style>
  <w:style w:type="character" w:styleId="a5">
    <w:name w:val="page number"/>
    <w:rsid w:val="00074B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4B2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74B22"/>
    <w:rPr>
      <w:rFonts w:eastAsia="Times New Roman"/>
      <w:lang w:eastAsia="ru-RU"/>
    </w:rPr>
  </w:style>
  <w:style w:type="character" w:styleId="a5">
    <w:name w:val="page number"/>
    <w:rsid w:val="00074B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726</Words>
  <Characters>4140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2018-09-06T09:29:00Z</dcterms:created>
  <dcterms:modified xsi:type="dcterms:W3CDTF">2018-09-06T09:35:00Z</dcterms:modified>
</cp:coreProperties>
</file>